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B" w:rsidRPr="004925CB" w:rsidRDefault="004925CB" w:rsidP="004925CB">
      <w:pPr>
        <w:spacing w:after="150" w:line="240" w:lineRule="auto"/>
        <w:outlineLvl w:val="0"/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</w:pPr>
      <w:bookmarkStart w:id="0" w:name="_GoBack"/>
      <w:r w:rsidRPr="004925CB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Информация о результатах диспансеризации за 5 месяцев 2020 года</w:t>
      </w:r>
    </w:p>
    <w:bookmarkEnd w:id="0"/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План в 2020 г. по диспансеризации определенных гру</w:t>
      </w:r>
      <w:proofErr w:type="gramStart"/>
      <w:r w:rsidRPr="004925CB">
        <w:rPr>
          <w:rFonts w:ascii="Arial" w:eastAsia="Times New Roman" w:hAnsi="Arial" w:cs="Arial"/>
          <w:sz w:val="24"/>
          <w:szCs w:val="24"/>
          <w:lang w:eastAsia="ru-RU"/>
        </w:rPr>
        <w:t>пп взр</w:t>
      </w:r>
      <w:proofErr w:type="gramEnd"/>
      <w:r w:rsidRPr="004925CB">
        <w:rPr>
          <w:rFonts w:ascii="Arial" w:eastAsia="Times New Roman" w:hAnsi="Arial" w:cs="Arial"/>
          <w:sz w:val="24"/>
          <w:szCs w:val="24"/>
          <w:lang w:eastAsia="ru-RU"/>
        </w:rPr>
        <w:t>ослого населения составил — 3338 чел.</w:t>
      </w:r>
    </w:p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За 5 мес. 2020 г. осмотрено в рамках диспансеризации 646 человек — 19,4% от годового плана проведения диспансеризации.</w:t>
      </w:r>
    </w:p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В рамках 2 этапа диспансеризации осмотрено — 261 чел.</w:t>
      </w:r>
    </w:p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 xml:space="preserve">Среди </w:t>
      </w:r>
      <w:proofErr w:type="gramStart"/>
      <w:r w:rsidRPr="004925CB">
        <w:rPr>
          <w:rFonts w:ascii="Arial" w:eastAsia="Times New Roman" w:hAnsi="Arial" w:cs="Arial"/>
          <w:sz w:val="24"/>
          <w:szCs w:val="24"/>
          <w:lang w:eastAsia="ru-RU"/>
        </w:rPr>
        <w:t>прошедших</w:t>
      </w:r>
      <w:proofErr w:type="gramEnd"/>
      <w:r w:rsidRPr="004925CB">
        <w:rPr>
          <w:rFonts w:ascii="Arial" w:eastAsia="Times New Roman" w:hAnsi="Arial" w:cs="Arial"/>
          <w:sz w:val="24"/>
          <w:szCs w:val="24"/>
          <w:lang w:eastAsia="ru-RU"/>
        </w:rPr>
        <w:t xml:space="preserve"> мужчины составляют 47%, женщины — 53%.</w:t>
      </w:r>
    </w:p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Наиболее активными при прохождении диспансеризации являются жители района в возрастной группе старше 60 лет — 59%, уступает население в возрасте 39–60 лет — 37%; молодые люди в возрасте 21 — 36 лет — составляют лишь 4% от всех прошедших диспансеризацию за 5 мес. 2020 года.</w:t>
      </w:r>
    </w:p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По результатам диспансеризации</w:t>
      </w:r>
    </w:p>
    <w:p w:rsidR="004925CB" w:rsidRPr="004925CB" w:rsidRDefault="004925CB" w:rsidP="004925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I гр. здоровья — 10 чел. — 2%</w:t>
      </w:r>
    </w:p>
    <w:p w:rsidR="004925CB" w:rsidRPr="004925CB" w:rsidRDefault="004925CB" w:rsidP="004925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II гр. здоровья — 32 чел. — 5%</w:t>
      </w:r>
    </w:p>
    <w:p w:rsidR="004925CB" w:rsidRPr="004925CB" w:rsidRDefault="004925CB" w:rsidP="004925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III, а гр. здоровья — 560 чел. — 80%</w:t>
      </w:r>
    </w:p>
    <w:p w:rsidR="004925CB" w:rsidRPr="004925CB" w:rsidRDefault="004925CB" w:rsidP="004925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III б гр. здоровья — 84 чел. — 13%</w:t>
      </w:r>
    </w:p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Назначено лечение 636 чел. — 98%.</w:t>
      </w:r>
    </w:p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 xml:space="preserve">Среди выявленных факторов риска развития хронических неинфекционных заболеваний </w:t>
      </w:r>
      <w:proofErr w:type="gramStart"/>
      <w:r w:rsidRPr="004925C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4925CB" w:rsidRPr="004925CB" w:rsidRDefault="004925CB" w:rsidP="004925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1 </w:t>
      </w:r>
      <w:proofErr w:type="gramStart"/>
      <w:r w:rsidRPr="004925CB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proofErr w:type="gramEnd"/>
      <w:r w:rsidRPr="004925CB">
        <w:rPr>
          <w:rFonts w:ascii="Arial" w:eastAsia="Times New Roman" w:hAnsi="Arial" w:cs="Arial"/>
          <w:sz w:val="24"/>
          <w:szCs w:val="24"/>
          <w:lang w:eastAsia="ru-RU"/>
        </w:rPr>
        <w:t> — нерациональное питание — 27%</w:t>
      </w:r>
    </w:p>
    <w:p w:rsidR="004925CB" w:rsidRPr="004925CB" w:rsidRDefault="004925CB" w:rsidP="004925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2 </w:t>
      </w:r>
      <w:proofErr w:type="gramStart"/>
      <w:r w:rsidRPr="004925CB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proofErr w:type="gramEnd"/>
      <w:r w:rsidRPr="004925CB">
        <w:rPr>
          <w:rFonts w:ascii="Arial" w:eastAsia="Times New Roman" w:hAnsi="Arial" w:cs="Arial"/>
          <w:sz w:val="24"/>
          <w:szCs w:val="24"/>
          <w:lang w:eastAsia="ru-RU"/>
        </w:rPr>
        <w:t> — низкая физическая активность — 25%</w:t>
      </w:r>
    </w:p>
    <w:p w:rsidR="004925CB" w:rsidRPr="004925CB" w:rsidRDefault="004925CB" w:rsidP="004925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3 место — избыточная масса тела — 23%.</w:t>
      </w:r>
    </w:p>
    <w:p w:rsidR="004925CB" w:rsidRPr="004925CB" w:rsidRDefault="004925CB" w:rsidP="004925CB">
      <w:pPr>
        <w:spacing w:before="15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Среди выявленных заболеваний при проведении диспансеризации</w:t>
      </w:r>
    </w:p>
    <w:p w:rsidR="004925CB" w:rsidRPr="004925CB" w:rsidRDefault="004925CB" w:rsidP="004925C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на 1 месте — 70% — заболевания </w:t>
      </w:r>
      <w:proofErr w:type="gramStart"/>
      <w:r w:rsidRPr="004925CB">
        <w:rPr>
          <w:rFonts w:ascii="Arial" w:eastAsia="Times New Roman" w:hAnsi="Arial" w:cs="Arial"/>
          <w:sz w:val="24"/>
          <w:szCs w:val="24"/>
          <w:lang w:eastAsia="ru-RU"/>
        </w:rPr>
        <w:t>сердечно-сосудистой</w:t>
      </w:r>
      <w:proofErr w:type="gramEnd"/>
      <w:r w:rsidRPr="004925CB">
        <w:rPr>
          <w:rFonts w:ascii="Arial" w:eastAsia="Times New Roman" w:hAnsi="Arial" w:cs="Arial"/>
          <w:sz w:val="24"/>
          <w:szCs w:val="24"/>
          <w:lang w:eastAsia="ru-RU"/>
        </w:rPr>
        <w:t> системы</w:t>
      </w:r>
    </w:p>
    <w:p w:rsidR="004925CB" w:rsidRPr="004925CB" w:rsidRDefault="004925CB" w:rsidP="004925C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на 2 месте — 11% — болезни эндокринной системы;</w:t>
      </w:r>
    </w:p>
    <w:p w:rsidR="004925CB" w:rsidRPr="004925CB" w:rsidRDefault="004925CB" w:rsidP="004925C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>на 3 месте — 7% — болезни органов пищеварения</w:t>
      </w:r>
    </w:p>
    <w:p w:rsidR="004925CB" w:rsidRPr="004925CB" w:rsidRDefault="004925CB" w:rsidP="004925CB">
      <w:pPr>
        <w:spacing w:before="15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25CB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 надо отметить, что среди </w:t>
      </w:r>
      <w:proofErr w:type="gramStart"/>
      <w:r w:rsidRPr="004925CB">
        <w:rPr>
          <w:rFonts w:ascii="Arial" w:eastAsia="Times New Roman" w:hAnsi="Arial" w:cs="Arial"/>
          <w:sz w:val="24"/>
          <w:szCs w:val="24"/>
          <w:lang w:eastAsia="ru-RU"/>
        </w:rPr>
        <w:t>прошедших</w:t>
      </w:r>
      <w:proofErr w:type="gramEnd"/>
      <w:r w:rsidRPr="004925CB">
        <w:rPr>
          <w:rFonts w:ascii="Arial" w:eastAsia="Times New Roman" w:hAnsi="Arial" w:cs="Arial"/>
          <w:sz w:val="24"/>
          <w:szCs w:val="24"/>
          <w:lang w:eastAsia="ru-RU"/>
        </w:rPr>
        <w:t xml:space="preserve"> диспансеризацию впервые выявлено: злокачественные новообразования -6, доброкачественные новообразования- 2, гипертоническая болезнь — 14, ИБС -7, гастрит — 2, язва-1, сахарный диабет -3.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01"/>
    <w:multiLevelType w:val="multilevel"/>
    <w:tmpl w:val="A4B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148B"/>
    <w:multiLevelType w:val="multilevel"/>
    <w:tmpl w:val="9EF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00A13"/>
    <w:multiLevelType w:val="multilevel"/>
    <w:tmpl w:val="6C4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B8"/>
    <w:rsid w:val="000B0A68"/>
    <w:rsid w:val="000D58EB"/>
    <w:rsid w:val="004925CB"/>
    <w:rsid w:val="005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25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25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2020-09-03T13:33:00Z</dcterms:created>
  <dcterms:modified xsi:type="dcterms:W3CDTF">2020-09-03T13:34:00Z</dcterms:modified>
</cp:coreProperties>
</file>